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2A" w:rsidRDefault="00A7222A" w:rsidP="00A7222A">
      <w:pPr>
        <w:spacing w:line="180" w:lineRule="exact"/>
        <w:rPr>
          <w:noProof/>
        </w:rPr>
      </w:pPr>
      <w:bookmarkStart w:id="0" w:name="_GoBack"/>
      <w:bookmarkEnd w:id="0"/>
    </w:p>
    <w:p w:rsidR="00A7222A" w:rsidRDefault="00A7222A" w:rsidP="00A7222A">
      <w:pPr>
        <w:spacing w:line="180" w:lineRule="exact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5DD20E" wp14:editId="5F5032E2">
                <wp:simplePos x="0" y="0"/>
                <wp:positionH relativeFrom="column">
                  <wp:posOffset>70485</wp:posOffset>
                </wp:positionH>
                <wp:positionV relativeFrom="paragraph">
                  <wp:posOffset>76200</wp:posOffset>
                </wp:positionV>
                <wp:extent cx="6673215" cy="1153795"/>
                <wp:effectExtent l="19050" t="19050" r="32385" b="4635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3215" cy="1153795"/>
                        </a:xfrm>
                        <a:prstGeom prst="roundRect">
                          <a:avLst>
                            <a:gd name="adj" fmla="val 12444"/>
                          </a:avLst>
                        </a:prstGeom>
                        <a:noFill/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D4A84D" id="角丸四角形 2" o:spid="_x0000_s1026" style="position:absolute;left:0;text-align:left;margin-left:5.55pt;margin-top:6pt;width:525.45pt;height:9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15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" filled="f" strokecolor="#562a58 [1609]" strokeweight="4.5pt"/>
            </w:pict>
          </mc:Fallback>
        </mc:AlternateContent>
      </w:r>
    </w:p>
    <w:p w:rsidR="000B718A" w:rsidRDefault="000B718A" w:rsidP="00A7222A">
      <w:pPr>
        <w:spacing w:line="180" w:lineRule="exact"/>
        <w:rPr>
          <w:noProof/>
        </w:rPr>
      </w:pPr>
    </w:p>
    <w:p w:rsidR="008229B1" w:rsidRPr="008229B1" w:rsidRDefault="008229B1" w:rsidP="008229B1">
      <w:pPr>
        <w:spacing w:line="440" w:lineRule="exact"/>
        <w:ind w:firstLineChars="100" w:firstLine="411"/>
        <w:jc w:val="left"/>
        <w:rPr>
          <w:rFonts w:ascii="BIZ UDPゴシック" w:eastAsia="BIZ UDPゴシック" w:hAnsi="BIZ UDPゴシック"/>
          <w:b/>
          <w:i/>
          <w:noProof/>
          <w:sz w:val="40"/>
        </w:rPr>
      </w:pPr>
      <w:r w:rsidRPr="00C177BB">
        <w:rPr>
          <w:rFonts w:ascii="BIZ UDPゴシック" w:eastAsia="BIZ UDPゴシック" w:hAnsi="BIZ UDPゴシック" w:hint="eastAsia"/>
          <w:b/>
          <w:i/>
          <w:noProof/>
          <w:sz w:val="40"/>
        </w:rPr>
        <w:t>京都府公立高校</w:t>
      </w:r>
      <w:r>
        <w:rPr>
          <w:rFonts w:ascii="BIZ UDPゴシック" w:eastAsia="BIZ UDPゴシック" w:hAnsi="BIZ UDPゴシック" w:hint="eastAsia"/>
          <w:b/>
          <w:i/>
          <w:noProof/>
          <w:sz w:val="40"/>
        </w:rPr>
        <w:t>紹介</w:t>
      </w:r>
      <w:r w:rsidRPr="008229B1">
        <w:rPr>
          <w:rFonts w:ascii="BIZ UDPゴシック" w:eastAsia="BIZ UDPゴシック" w:hAnsi="BIZ UDPゴシック" w:hint="eastAsia"/>
          <w:b/>
          <w:i/>
          <w:noProof/>
          <w:sz w:val="40"/>
        </w:rPr>
        <w:t>動画サイト</w:t>
      </w:r>
    </w:p>
    <w:p w:rsidR="008229B1" w:rsidRPr="008229B1" w:rsidRDefault="008229B1" w:rsidP="000E0564">
      <w:pPr>
        <w:spacing w:line="440" w:lineRule="exact"/>
        <w:jc w:val="center"/>
        <w:rPr>
          <w:rFonts w:ascii="BIZ UDPゴシック" w:eastAsia="BIZ UDPゴシック" w:hAnsi="BIZ UDPゴシック"/>
          <w:b/>
          <w:i/>
          <w:noProof/>
          <w:sz w:val="40"/>
          <w:u w:val="thick" w:color="002060"/>
        </w:rPr>
      </w:pPr>
      <w:r>
        <w:rPr>
          <w:rFonts w:ascii="BIZ UDPゴシック" w:eastAsia="BIZ UDPゴシック" w:hAnsi="BIZ UDPゴシック" w:hint="eastAsia"/>
          <w:b/>
          <w:i/>
          <w:noProof/>
          <w:sz w:val="40"/>
        </w:rPr>
        <w:t xml:space="preserve">  </w:t>
      </w:r>
      <w:r w:rsidR="00302924" w:rsidRPr="00BD3BD2">
        <w:rPr>
          <w:rFonts w:ascii="BIZ UDPゴシック" w:eastAsia="BIZ UDPゴシック" w:hAnsi="BIZ UDPゴシック" w:hint="eastAsia"/>
          <w:b/>
          <w:i/>
          <w:noProof/>
          <w:sz w:val="40"/>
          <w:u w:val="thick" w:color="002060"/>
        </w:rPr>
        <w:t>「</w:t>
      </w:r>
      <w:r>
        <w:rPr>
          <w:rFonts w:ascii="BIZ UDPゴシック" w:eastAsia="BIZ UDPゴシック" w:hAnsi="BIZ UDPゴシック" w:hint="eastAsia"/>
          <w:b/>
          <w:i/>
          <w:noProof/>
          <w:sz w:val="44"/>
          <w:u w:val="thick" w:color="002060"/>
        </w:rPr>
        <w:t>まるごとスクール</w:t>
      </w:r>
      <w:r w:rsidR="0045457F" w:rsidRPr="00BD3BD2">
        <w:rPr>
          <w:rFonts w:ascii="BIZ UDPゴシック" w:eastAsia="BIZ UDPゴシック" w:hAnsi="BIZ UDPゴシック" w:hint="eastAsia"/>
          <w:b/>
          <w:i/>
          <w:noProof/>
          <w:sz w:val="40"/>
          <w:u w:val="thick" w:color="002060"/>
        </w:rPr>
        <w:t>Wｅｂ</w:t>
      </w:r>
      <w:r w:rsidR="006B2D8A" w:rsidRPr="00BD3BD2">
        <w:rPr>
          <w:rFonts w:ascii="BIZ UDPゴシック" w:eastAsia="BIZ UDPゴシック" w:hAnsi="BIZ UDPゴシック" w:hint="eastAsia"/>
          <w:b/>
          <w:i/>
          <w:noProof/>
          <w:sz w:val="40"/>
          <w:u w:val="thick" w:color="002060"/>
        </w:rPr>
        <w:t>」</w:t>
      </w:r>
      <w:r w:rsidRPr="008229B1">
        <w:rPr>
          <w:rFonts w:ascii="BIZ UDPゴシック" w:eastAsia="BIZ UDPゴシック" w:hAnsi="BIZ UDPゴシック" w:hint="eastAsia"/>
          <w:b/>
          <w:i/>
          <w:noProof/>
          <w:sz w:val="40"/>
        </w:rPr>
        <w:t xml:space="preserve"> ＯＰＥＮ</w:t>
      </w:r>
      <w:r w:rsidRPr="008229B1">
        <w:rPr>
          <w:rFonts w:ascii="BIZ UDPゴシック" w:eastAsia="BIZ UDPゴシック" w:hAnsi="BIZ UDPゴシック" w:hint="eastAsia"/>
          <w:b/>
          <w:i/>
          <w:noProof/>
          <w:color w:val="B43731" w:themeColor="text2"/>
          <w:sz w:val="40"/>
        </w:rPr>
        <w:t>!!</w:t>
      </w:r>
    </w:p>
    <w:p w:rsidR="000E0564" w:rsidRPr="00C177BB" w:rsidRDefault="00C177BB" w:rsidP="00BD3BD2">
      <w:pPr>
        <w:spacing w:line="520" w:lineRule="exact"/>
        <w:jc w:val="center"/>
        <w:rPr>
          <w:rFonts w:ascii="BIZ UDPゴシック" w:eastAsia="BIZ UDPゴシック" w:hAnsi="BIZ UDPゴシック"/>
          <w:b/>
          <w:noProof/>
          <w:sz w:val="32"/>
          <w:szCs w:val="26"/>
        </w:rPr>
      </w:pPr>
      <w:r w:rsidRPr="00C177BB">
        <w:rPr>
          <w:rFonts w:ascii="BIZ UDPゴシック" w:eastAsia="BIZ UDPゴシック" w:hAnsi="BIZ UDPゴシック" w:hint="eastAsia"/>
          <w:b/>
          <w:noProof/>
          <w:sz w:val="32"/>
          <w:szCs w:val="26"/>
        </w:rPr>
        <w:t xml:space="preserve">―　</w:t>
      </w:r>
      <w:r w:rsidR="000E0564" w:rsidRPr="00C177BB">
        <w:rPr>
          <w:rFonts w:ascii="BIZ UDPゴシック" w:eastAsia="BIZ UDPゴシック" w:hAnsi="BIZ UDPゴシック" w:hint="eastAsia"/>
          <w:b/>
          <w:noProof/>
          <w:sz w:val="32"/>
          <w:szCs w:val="26"/>
        </w:rPr>
        <w:t>府内公立高校の魅力を一堂に</w:t>
      </w:r>
      <w:r w:rsidRPr="00C177BB">
        <w:rPr>
          <w:rFonts w:ascii="BIZ UDPゴシック" w:eastAsia="BIZ UDPゴシック" w:hAnsi="BIZ UDPゴシック" w:hint="eastAsia"/>
          <w:b/>
          <w:noProof/>
          <w:sz w:val="32"/>
          <w:szCs w:val="26"/>
        </w:rPr>
        <w:t xml:space="preserve">　ー</w:t>
      </w:r>
    </w:p>
    <w:p w:rsidR="002B0977" w:rsidRPr="000E0564" w:rsidRDefault="002B0977" w:rsidP="000B718A">
      <w:pPr>
        <w:rPr>
          <w:rFonts w:ascii="BIZ UDPゴシック" w:eastAsia="BIZ UDPゴシック" w:hAnsi="BIZ UDPゴシック"/>
        </w:rPr>
      </w:pPr>
    </w:p>
    <w:p w:rsidR="000E39C0" w:rsidRPr="008229B1" w:rsidRDefault="000E39C0" w:rsidP="00A7222A">
      <w:pPr>
        <w:spacing w:line="240" w:lineRule="exact"/>
        <w:ind w:right="278"/>
        <w:jc w:val="right"/>
      </w:pPr>
    </w:p>
    <w:p w:rsidR="00023B9B" w:rsidRPr="000E0564" w:rsidRDefault="000B718A" w:rsidP="00023B9B">
      <w:pPr>
        <w:spacing w:line="440" w:lineRule="exact"/>
        <w:rPr>
          <w:sz w:val="26"/>
          <w:szCs w:val="26"/>
        </w:rPr>
      </w:pPr>
      <w:r w:rsidRPr="000E0564">
        <w:rPr>
          <w:rFonts w:hint="eastAsia"/>
          <w:sz w:val="26"/>
          <w:szCs w:val="26"/>
        </w:rPr>
        <w:t xml:space="preserve">　</w:t>
      </w:r>
      <w:r w:rsidR="00023B9B" w:rsidRPr="000E0564">
        <w:rPr>
          <w:rFonts w:hint="eastAsia"/>
          <w:sz w:val="26"/>
          <w:szCs w:val="26"/>
        </w:rPr>
        <w:t>この度、</w:t>
      </w:r>
      <w:r w:rsidR="000E0564">
        <w:rPr>
          <w:rFonts w:hint="eastAsia"/>
          <w:sz w:val="26"/>
          <w:szCs w:val="26"/>
        </w:rPr>
        <w:t>令和３年度京都府公立高等学校入学者選抜に関わり、</w:t>
      </w:r>
      <w:r w:rsidR="00023B9B" w:rsidRPr="000E0564">
        <w:rPr>
          <w:rFonts w:hint="eastAsia"/>
          <w:sz w:val="26"/>
          <w:szCs w:val="26"/>
        </w:rPr>
        <w:t>府内公立</w:t>
      </w:r>
      <w:r w:rsidR="00B80138" w:rsidRPr="000E0564">
        <w:rPr>
          <w:rFonts w:hint="eastAsia"/>
          <w:sz w:val="26"/>
          <w:szCs w:val="26"/>
        </w:rPr>
        <w:t>高校の紹介</w:t>
      </w:r>
      <w:r w:rsidR="00023B9B" w:rsidRPr="000E0564">
        <w:rPr>
          <w:rFonts w:hint="eastAsia"/>
          <w:sz w:val="26"/>
          <w:szCs w:val="26"/>
        </w:rPr>
        <w:t>動画</w:t>
      </w:r>
      <w:r w:rsidR="00B80138" w:rsidRPr="000E0564">
        <w:rPr>
          <w:rFonts w:hint="eastAsia"/>
          <w:sz w:val="26"/>
          <w:szCs w:val="26"/>
        </w:rPr>
        <w:t>を一堂に集めた</w:t>
      </w:r>
      <w:r w:rsidR="007865A7">
        <w:rPr>
          <w:rFonts w:hint="eastAsia"/>
          <w:sz w:val="26"/>
          <w:szCs w:val="26"/>
        </w:rPr>
        <w:t>ホームページ</w:t>
      </w:r>
      <w:r w:rsidR="00023B9B" w:rsidRPr="000E0564">
        <w:rPr>
          <w:rFonts w:hint="eastAsia"/>
          <w:sz w:val="26"/>
          <w:szCs w:val="26"/>
        </w:rPr>
        <w:t>サイトを開設しましたのでお知らせします。</w:t>
      </w:r>
    </w:p>
    <w:p w:rsidR="000E39C0" w:rsidRPr="000E0564" w:rsidRDefault="00023B9B" w:rsidP="00C177BB">
      <w:pPr>
        <w:spacing w:line="440" w:lineRule="exact"/>
        <w:ind w:firstLineChars="100" w:firstLine="271"/>
        <w:rPr>
          <w:sz w:val="26"/>
          <w:szCs w:val="26"/>
        </w:rPr>
      </w:pPr>
      <w:r w:rsidRPr="000E0564">
        <w:rPr>
          <w:rFonts w:hint="eastAsia"/>
          <w:sz w:val="26"/>
          <w:szCs w:val="26"/>
        </w:rPr>
        <w:t>例年６月に府内各地で公立高校合同説明会を開催しておりましたが、今年度は新型コロナウイルス感染症拡大防止の観点から中止</w:t>
      </w:r>
      <w:r w:rsidR="000E39C0" w:rsidRPr="000E0564">
        <w:rPr>
          <w:rFonts w:hint="eastAsia"/>
          <w:sz w:val="26"/>
          <w:szCs w:val="26"/>
        </w:rPr>
        <w:t>となったため、</w:t>
      </w:r>
      <w:r w:rsidR="000E0564">
        <w:rPr>
          <w:rFonts w:hint="eastAsia"/>
          <w:sz w:val="26"/>
          <w:szCs w:val="26"/>
        </w:rPr>
        <w:t>府内</w:t>
      </w:r>
      <w:r w:rsidR="00A61EE6" w:rsidRPr="000E0564">
        <w:rPr>
          <w:rFonts w:hint="eastAsia"/>
          <w:sz w:val="26"/>
          <w:szCs w:val="26"/>
        </w:rPr>
        <w:t>公立高校の</w:t>
      </w:r>
      <w:r w:rsidR="000E0564">
        <w:rPr>
          <w:rFonts w:hint="eastAsia"/>
          <w:sz w:val="26"/>
          <w:szCs w:val="26"/>
        </w:rPr>
        <w:t>新たな</w:t>
      </w:r>
      <w:r w:rsidR="00A61EE6" w:rsidRPr="000E0564">
        <w:rPr>
          <w:rFonts w:hint="eastAsia"/>
          <w:sz w:val="26"/>
          <w:szCs w:val="26"/>
        </w:rPr>
        <w:t>紹介</w:t>
      </w:r>
      <w:r w:rsidR="00591D91">
        <w:rPr>
          <w:rFonts w:hint="eastAsia"/>
          <w:sz w:val="26"/>
          <w:szCs w:val="26"/>
        </w:rPr>
        <w:t>スタイル</w:t>
      </w:r>
      <w:r w:rsidR="000E39C0" w:rsidRPr="000E0564">
        <w:rPr>
          <w:rFonts w:hint="eastAsia"/>
          <w:sz w:val="26"/>
          <w:szCs w:val="26"/>
        </w:rPr>
        <w:t>として取り組みました。</w:t>
      </w:r>
    </w:p>
    <w:p w:rsidR="00C177BB" w:rsidRPr="000E0564" w:rsidRDefault="000E39C0" w:rsidP="00D369CF">
      <w:pPr>
        <w:spacing w:line="440" w:lineRule="exact"/>
        <w:ind w:firstLineChars="100" w:firstLine="271"/>
        <w:rPr>
          <w:sz w:val="26"/>
          <w:szCs w:val="26"/>
        </w:rPr>
      </w:pPr>
      <w:r w:rsidRPr="000E0564">
        <w:rPr>
          <w:rFonts w:hint="eastAsia"/>
          <w:sz w:val="26"/>
          <w:szCs w:val="26"/>
        </w:rPr>
        <w:t>ぜひ御覧ください。</w:t>
      </w:r>
    </w:p>
    <w:p w:rsidR="00ED3A76" w:rsidRPr="000E0564" w:rsidRDefault="00023B9B" w:rsidP="00023B9B">
      <w:pPr>
        <w:jc w:val="center"/>
        <w:rPr>
          <w:sz w:val="26"/>
          <w:szCs w:val="26"/>
        </w:rPr>
      </w:pPr>
      <w:r w:rsidRPr="000E0564">
        <w:rPr>
          <w:sz w:val="26"/>
          <w:szCs w:val="26"/>
        </w:rPr>
        <w:t>記</w:t>
      </w:r>
    </w:p>
    <w:p w:rsidR="00302924" w:rsidRPr="000E0564" w:rsidRDefault="00302924" w:rsidP="00C177BB">
      <w:pPr>
        <w:spacing w:line="240" w:lineRule="exact"/>
        <w:rPr>
          <w:sz w:val="26"/>
          <w:szCs w:val="26"/>
        </w:rPr>
      </w:pPr>
    </w:p>
    <w:p w:rsidR="00031C0C" w:rsidRPr="000E0564" w:rsidRDefault="00031C0C" w:rsidP="000B718A">
      <w:pPr>
        <w:rPr>
          <w:sz w:val="26"/>
          <w:szCs w:val="26"/>
        </w:rPr>
      </w:pPr>
      <w:r w:rsidRPr="000E0564">
        <w:rPr>
          <w:rFonts w:hint="eastAsia"/>
          <w:sz w:val="26"/>
          <w:szCs w:val="26"/>
        </w:rPr>
        <w:t xml:space="preserve">　１　</w:t>
      </w:r>
      <w:r w:rsidRPr="008E7098">
        <w:rPr>
          <w:rFonts w:hint="eastAsia"/>
          <w:spacing w:val="41"/>
          <w:kern w:val="0"/>
          <w:sz w:val="26"/>
          <w:szCs w:val="26"/>
          <w:fitText w:val="1626" w:id="-2033569278"/>
        </w:rPr>
        <w:t>掲載学校</w:t>
      </w:r>
      <w:r w:rsidRPr="008E7098">
        <w:rPr>
          <w:rFonts w:hint="eastAsia"/>
          <w:spacing w:val="-1"/>
          <w:kern w:val="0"/>
          <w:sz w:val="26"/>
          <w:szCs w:val="26"/>
          <w:fitText w:val="1626" w:id="-2033569278"/>
        </w:rPr>
        <w:t>数</w:t>
      </w:r>
      <w:r w:rsidR="008E7098">
        <w:rPr>
          <w:rFonts w:hint="eastAsia"/>
          <w:sz w:val="26"/>
          <w:szCs w:val="26"/>
        </w:rPr>
        <w:t xml:space="preserve">：57校 </w:t>
      </w:r>
      <w:r w:rsidRPr="000E0564">
        <w:rPr>
          <w:rFonts w:hint="eastAsia"/>
          <w:sz w:val="26"/>
          <w:szCs w:val="26"/>
        </w:rPr>
        <w:t>※</w:t>
      </w:r>
      <w:r w:rsidR="00C177BB">
        <w:rPr>
          <w:rFonts w:hint="eastAsia"/>
          <w:sz w:val="26"/>
          <w:szCs w:val="26"/>
        </w:rPr>
        <w:t>京都</w:t>
      </w:r>
      <w:r w:rsidRPr="000E0564">
        <w:rPr>
          <w:rFonts w:hint="eastAsia"/>
          <w:sz w:val="26"/>
          <w:szCs w:val="26"/>
        </w:rPr>
        <w:t>市立高校含む。</w:t>
      </w:r>
    </w:p>
    <w:p w:rsidR="00031C0C" w:rsidRPr="000E0564" w:rsidRDefault="00031C0C" w:rsidP="000B718A">
      <w:pPr>
        <w:rPr>
          <w:sz w:val="26"/>
          <w:szCs w:val="26"/>
        </w:rPr>
      </w:pPr>
      <w:r w:rsidRPr="000E0564">
        <w:rPr>
          <w:rFonts w:hint="eastAsia"/>
          <w:sz w:val="26"/>
          <w:szCs w:val="26"/>
        </w:rPr>
        <w:t xml:space="preserve">　２　</w:t>
      </w:r>
      <w:r w:rsidRPr="008E7098">
        <w:rPr>
          <w:rFonts w:hint="eastAsia"/>
          <w:spacing w:val="97"/>
          <w:kern w:val="0"/>
          <w:sz w:val="26"/>
          <w:szCs w:val="26"/>
          <w:fitText w:val="1626" w:id="-2033569279"/>
        </w:rPr>
        <w:t>動画</w:t>
      </w:r>
      <w:r w:rsidR="0021674B" w:rsidRPr="008E7098">
        <w:rPr>
          <w:rFonts w:hint="eastAsia"/>
          <w:spacing w:val="97"/>
          <w:kern w:val="0"/>
          <w:sz w:val="26"/>
          <w:szCs w:val="26"/>
          <w:fitText w:val="1626" w:id="-2033569279"/>
        </w:rPr>
        <w:t>内</w:t>
      </w:r>
      <w:r w:rsidR="0021674B" w:rsidRPr="008E7098">
        <w:rPr>
          <w:rFonts w:hint="eastAsia"/>
          <w:spacing w:val="2"/>
          <w:kern w:val="0"/>
          <w:sz w:val="26"/>
          <w:szCs w:val="26"/>
          <w:fitText w:val="1626" w:id="-2033569279"/>
        </w:rPr>
        <w:t>容</w:t>
      </w:r>
      <w:r w:rsidR="0021674B">
        <w:rPr>
          <w:rFonts w:hint="eastAsia"/>
          <w:sz w:val="26"/>
          <w:szCs w:val="26"/>
        </w:rPr>
        <w:t>：授業、</w:t>
      </w:r>
      <w:r w:rsidR="00F23134">
        <w:rPr>
          <w:rFonts w:hint="eastAsia"/>
          <w:sz w:val="26"/>
          <w:szCs w:val="26"/>
        </w:rPr>
        <w:t>行事、</w:t>
      </w:r>
      <w:r w:rsidR="0021674B">
        <w:rPr>
          <w:rFonts w:hint="eastAsia"/>
          <w:sz w:val="26"/>
          <w:szCs w:val="26"/>
        </w:rPr>
        <w:t>部活動など各校の特色を紹介</w:t>
      </w:r>
      <w:r w:rsidR="0021674B" w:rsidRPr="000E0564">
        <w:rPr>
          <w:sz w:val="26"/>
          <w:szCs w:val="26"/>
        </w:rPr>
        <w:t xml:space="preserve"> </w:t>
      </w:r>
    </w:p>
    <w:p w:rsidR="00031C0C" w:rsidRPr="00F23134" w:rsidRDefault="002C303A" w:rsidP="000B718A">
      <w:pPr>
        <w:rPr>
          <w:sz w:val="26"/>
          <w:szCs w:val="26"/>
        </w:rPr>
      </w:pPr>
      <w:r>
        <w:rPr>
          <w:rFonts w:hint="eastAsia"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1C047F64" wp14:editId="7397EAA1">
            <wp:simplePos x="0" y="0"/>
            <wp:positionH relativeFrom="column">
              <wp:posOffset>4842510</wp:posOffset>
            </wp:positionH>
            <wp:positionV relativeFrom="paragraph">
              <wp:posOffset>109855</wp:posOffset>
            </wp:positionV>
            <wp:extent cx="1824990" cy="2320290"/>
            <wp:effectExtent l="0" t="0" r="3810" b="3810"/>
            <wp:wrapThrough wrapText="bothSides">
              <wp:wrapPolygon edited="0">
                <wp:start x="0" y="0"/>
                <wp:lineTo x="0" y="21458"/>
                <wp:lineTo x="21420" y="21458"/>
                <wp:lineTo x="21420" y="0"/>
                <wp:lineTo x="0" y="0"/>
              </wp:wrapPolygon>
            </wp:wrapThrough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C0C" w:rsidRPr="000E0564">
        <w:rPr>
          <w:rFonts w:hint="eastAsia"/>
          <w:sz w:val="26"/>
          <w:szCs w:val="26"/>
        </w:rPr>
        <w:t xml:space="preserve">　３　</w:t>
      </w:r>
      <w:r w:rsidR="00031C0C" w:rsidRPr="008E7098">
        <w:rPr>
          <w:rFonts w:hint="eastAsia"/>
          <w:spacing w:val="97"/>
          <w:kern w:val="0"/>
          <w:sz w:val="26"/>
          <w:szCs w:val="26"/>
          <w:fitText w:val="1626" w:id="-2033569280"/>
        </w:rPr>
        <w:t>動画</w:t>
      </w:r>
      <w:r w:rsidR="005500E0" w:rsidRPr="008E7098">
        <w:rPr>
          <w:rFonts w:hint="eastAsia"/>
          <w:spacing w:val="97"/>
          <w:kern w:val="0"/>
          <w:sz w:val="26"/>
          <w:szCs w:val="26"/>
          <w:fitText w:val="1626" w:id="-2033569280"/>
        </w:rPr>
        <w:t>時</w:t>
      </w:r>
      <w:r w:rsidR="005500E0" w:rsidRPr="008E7098">
        <w:rPr>
          <w:rFonts w:hint="eastAsia"/>
          <w:spacing w:val="2"/>
          <w:kern w:val="0"/>
          <w:sz w:val="26"/>
          <w:szCs w:val="26"/>
          <w:fitText w:val="1626" w:id="-2033569280"/>
        </w:rPr>
        <w:t>間</w:t>
      </w:r>
      <w:r w:rsidR="00031C0C" w:rsidRPr="000E0564">
        <w:rPr>
          <w:rFonts w:hint="eastAsia"/>
          <w:sz w:val="26"/>
          <w:szCs w:val="26"/>
        </w:rPr>
        <w:t>：</w:t>
      </w:r>
      <w:r w:rsidR="005500E0" w:rsidRPr="000E0564">
        <w:rPr>
          <w:rFonts w:hint="eastAsia"/>
          <w:sz w:val="26"/>
          <w:szCs w:val="26"/>
        </w:rPr>
        <w:t>各</w:t>
      </w:r>
      <w:r w:rsidR="008229B1">
        <w:rPr>
          <w:rFonts w:hint="eastAsia"/>
          <w:sz w:val="26"/>
          <w:szCs w:val="26"/>
        </w:rPr>
        <w:t>校１０分以内</w:t>
      </w:r>
    </w:p>
    <w:p w:rsidR="002C303A" w:rsidRDefault="000B718A" w:rsidP="002C303A">
      <w:pPr>
        <w:tabs>
          <w:tab w:val="left" w:pos="6402"/>
        </w:tabs>
        <w:wordWrap w:val="0"/>
        <w:spacing w:line="0" w:lineRule="atLeast"/>
        <w:ind w:left="2615" w:hangingChars="966" w:hanging="2615"/>
        <w:rPr>
          <w:sz w:val="26"/>
          <w:szCs w:val="26"/>
        </w:rPr>
      </w:pPr>
      <w:r w:rsidRPr="000E0564">
        <w:rPr>
          <w:rFonts w:hint="eastAsia"/>
          <w:sz w:val="26"/>
          <w:szCs w:val="26"/>
        </w:rPr>
        <w:t xml:space="preserve">　</w:t>
      </w:r>
      <w:r w:rsidR="00031C0C" w:rsidRPr="000E0564">
        <w:rPr>
          <w:rFonts w:hint="eastAsia"/>
          <w:sz w:val="26"/>
          <w:szCs w:val="26"/>
        </w:rPr>
        <w:t xml:space="preserve">４　</w:t>
      </w:r>
      <w:r w:rsidR="005A3739">
        <w:rPr>
          <w:rFonts w:hint="eastAsia"/>
          <w:sz w:val="26"/>
          <w:szCs w:val="26"/>
        </w:rPr>
        <w:t>サイト</w:t>
      </w:r>
      <w:r w:rsidR="005E140A">
        <w:rPr>
          <w:rFonts w:hint="eastAsia"/>
          <w:sz w:val="26"/>
          <w:szCs w:val="26"/>
        </w:rPr>
        <w:t>ＵＲＬ：</w:t>
      </w:r>
      <w:hyperlink r:id="rId8" w:history="1">
        <w:r w:rsidR="000565B2" w:rsidRPr="0019415F">
          <w:rPr>
            <w:rStyle w:val="ae"/>
            <w:sz w:val="26"/>
            <w:szCs w:val="26"/>
          </w:rPr>
          <w:t>http://www.kyoto-be.ne.jp/kyoto-be/kyoto-public-hs/</w:t>
        </w:r>
      </w:hyperlink>
      <w:r w:rsidR="00BC47CB">
        <w:rPr>
          <w:sz w:val="26"/>
          <w:szCs w:val="26"/>
        </w:rPr>
        <w:t xml:space="preserve"> </w:t>
      </w:r>
    </w:p>
    <w:p w:rsidR="00C177BB" w:rsidRPr="00C177BB" w:rsidRDefault="002C303A" w:rsidP="002C303A">
      <w:pPr>
        <w:tabs>
          <w:tab w:val="left" w:pos="6402"/>
        </w:tabs>
        <w:wordWrap w:val="0"/>
        <w:spacing w:line="0" w:lineRule="atLeast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3326130</wp:posOffset>
            </wp:positionH>
            <wp:positionV relativeFrom="paragraph">
              <wp:posOffset>185420</wp:posOffset>
            </wp:positionV>
            <wp:extent cx="923925" cy="923925"/>
            <wp:effectExtent l="0" t="0" r="9525" b="9525"/>
            <wp:wrapNone/>
            <wp:docPr id="1" name="図 1" descr="C:\Users\y-baba53\Desktop\qr202006291159174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-baba53\Desktop\qr2020062911591741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D91" w:rsidRDefault="00C177BB" w:rsidP="00C177BB">
      <w:r>
        <w:rPr>
          <w:rFonts w:hint="eastAsia"/>
        </w:rPr>
        <w:t xml:space="preserve">　</w:t>
      </w:r>
    </w:p>
    <w:p w:rsidR="00C177BB" w:rsidRDefault="00C177BB" w:rsidP="00591D91">
      <w:pPr>
        <w:spacing w:line="320" w:lineRule="exact"/>
        <w:ind w:firstLineChars="100" w:firstLine="291"/>
      </w:pPr>
      <w:r>
        <w:rPr>
          <w:rFonts w:hint="eastAsia"/>
        </w:rPr>
        <w:t>５　その他</w:t>
      </w:r>
    </w:p>
    <w:p w:rsidR="00C177BB" w:rsidRDefault="00C177BB" w:rsidP="00C177BB">
      <w:pPr>
        <w:spacing w:line="380" w:lineRule="exact"/>
        <w:rPr>
          <w:rFonts w:hAnsi="メイリオ"/>
        </w:rPr>
      </w:pPr>
      <w:r>
        <w:rPr>
          <w:rFonts w:hint="eastAsia"/>
        </w:rPr>
        <w:t xml:space="preserve">　　</w:t>
      </w:r>
      <w:r w:rsidRPr="00C177BB">
        <w:rPr>
          <w:rFonts w:hAnsi="メイリオ" w:hint="eastAsia"/>
        </w:rPr>
        <w:t xml:space="preserve">　2020京都府公立高等学校</w:t>
      </w:r>
    </w:p>
    <w:p w:rsidR="00D369CF" w:rsidRDefault="00C177BB" w:rsidP="00591D91">
      <w:pPr>
        <w:spacing w:line="380" w:lineRule="exact"/>
        <w:ind w:firstLineChars="300" w:firstLine="872"/>
        <w:rPr>
          <w:rFonts w:hAnsi="メイリオ"/>
        </w:rPr>
      </w:pPr>
      <w:r w:rsidRPr="00C177BB">
        <w:rPr>
          <w:rFonts w:hAnsi="メイリオ" w:hint="eastAsia"/>
        </w:rPr>
        <w:t>スクールガイド</w:t>
      </w:r>
      <w:r>
        <w:rPr>
          <w:rFonts w:hAnsi="メイリオ" w:hint="eastAsia"/>
        </w:rPr>
        <w:t>（冊子）も合わせて御覧ください。</w:t>
      </w:r>
    </w:p>
    <w:p w:rsidR="003A261D" w:rsidRDefault="003A261D" w:rsidP="00591D91">
      <w:pPr>
        <w:spacing w:line="380" w:lineRule="exact"/>
        <w:ind w:firstLineChars="300" w:firstLine="872"/>
        <w:rPr>
          <w:rFonts w:hAnsi="メイリオ"/>
        </w:rPr>
      </w:pPr>
    </w:p>
    <w:p w:rsidR="003A261D" w:rsidRPr="00C177BB" w:rsidRDefault="003A261D" w:rsidP="00591D91">
      <w:pPr>
        <w:spacing w:line="380" w:lineRule="exact"/>
        <w:ind w:firstLineChars="300" w:firstLine="872"/>
        <w:rPr>
          <w:rFonts w:hAnsi="メイリオ"/>
        </w:rPr>
      </w:pPr>
    </w:p>
    <w:p w:rsidR="00C177BB" w:rsidRDefault="00031C0C" w:rsidP="00C177BB">
      <w:pPr>
        <w:rPr>
          <w:rFonts w:ascii="BIZ UDPゴシック" w:eastAsia="BIZ UDPゴシック" w:hAnsi="BIZ UDPゴシック"/>
          <w:b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352D2" wp14:editId="0DDD433E">
                <wp:simplePos x="0" y="0"/>
                <wp:positionH relativeFrom="column">
                  <wp:posOffset>5938</wp:posOffset>
                </wp:positionH>
                <wp:positionV relativeFrom="paragraph">
                  <wp:posOffset>139337</wp:posOffset>
                </wp:positionV>
                <wp:extent cx="6661339" cy="0"/>
                <wp:effectExtent l="0" t="19050" r="254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339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6512F9" id="直線コネクタ 4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45pt,10.95pt" to="524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" strokecolor="#562a58 [1609]" strokeweight="4.5pt"/>
            </w:pict>
          </mc:Fallback>
        </mc:AlternateContent>
      </w:r>
    </w:p>
    <w:p w:rsidR="00023B9B" w:rsidRPr="000E39C0" w:rsidRDefault="00031C0C" w:rsidP="00C177BB">
      <w:pPr>
        <w:jc w:val="right"/>
        <w:rPr>
          <w:rFonts w:ascii="BIZ UDPゴシック" w:eastAsia="BIZ UDPゴシック" w:hAnsi="BIZ UDPゴシック"/>
          <w:b/>
        </w:rPr>
      </w:pPr>
      <w:r w:rsidRPr="00DA326B">
        <w:rPr>
          <w:rFonts w:ascii="BIZ UDPゴシック" w:eastAsia="BIZ UDPゴシック" w:hAnsi="BIZ UDPゴシック" w:hint="eastAsia"/>
          <w:b/>
          <w:spacing w:val="64"/>
          <w:w w:val="96"/>
          <w:kern w:val="0"/>
          <w:fitText w:val="8120" w:id="-2048614656"/>
        </w:rPr>
        <w:t>問</w:t>
      </w:r>
      <w:r w:rsidR="00D369CF" w:rsidRPr="00DA326B">
        <w:rPr>
          <w:rFonts w:ascii="BIZ UDPゴシック" w:eastAsia="BIZ UDPゴシック" w:hAnsi="BIZ UDPゴシック" w:hint="eastAsia"/>
          <w:b/>
          <w:spacing w:val="64"/>
          <w:w w:val="96"/>
          <w:kern w:val="0"/>
          <w:fitText w:val="8120" w:id="-2048614656"/>
        </w:rPr>
        <w:t>い</w:t>
      </w:r>
      <w:r w:rsidRPr="00DA326B">
        <w:rPr>
          <w:rFonts w:ascii="BIZ UDPゴシック" w:eastAsia="BIZ UDPゴシック" w:hAnsi="BIZ UDPゴシック" w:hint="eastAsia"/>
          <w:b/>
          <w:spacing w:val="64"/>
          <w:w w:val="96"/>
          <w:kern w:val="0"/>
          <w:fitText w:val="8120" w:id="-2048614656"/>
        </w:rPr>
        <w:t>合</w:t>
      </w:r>
      <w:r w:rsidR="00D369CF" w:rsidRPr="00DA326B">
        <w:rPr>
          <w:rFonts w:ascii="BIZ UDPゴシック" w:eastAsia="BIZ UDPゴシック" w:hAnsi="BIZ UDPゴシック" w:hint="eastAsia"/>
          <w:b/>
          <w:spacing w:val="64"/>
          <w:w w:val="96"/>
          <w:kern w:val="0"/>
          <w:fitText w:val="8120" w:id="-2048614656"/>
        </w:rPr>
        <w:t>わ</w:t>
      </w:r>
      <w:r w:rsidR="00DA326B" w:rsidRPr="00DA326B">
        <w:rPr>
          <w:rFonts w:ascii="BIZ UDPゴシック" w:eastAsia="BIZ UDPゴシック" w:hAnsi="BIZ UDPゴシック" w:hint="eastAsia"/>
          <w:b/>
          <w:spacing w:val="64"/>
          <w:w w:val="96"/>
          <w:kern w:val="0"/>
          <w:fitText w:val="8120" w:id="-2048614656"/>
        </w:rPr>
        <w:t>せ先</w:t>
      </w:r>
      <w:r w:rsidR="00DA326B">
        <w:rPr>
          <w:rFonts w:ascii="BIZ UDPゴシック" w:eastAsia="BIZ UDPゴシック" w:hAnsi="BIZ UDPゴシック" w:hint="eastAsia"/>
          <w:b/>
          <w:spacing w:val="64"/>
          <w:w w:val="96"/>
          <w:kern w:val="0"/>
          <w:fitText w:val="8120" w:id="-2048614656"/>
        </w:rPr>
        <w:t>：</w:t>
      </w:r>
      <w:r w:rsidR="00D369CF" w:rsidRPr="00DA326B">
        <w:rPr>
          <w:rFonts w:ascii="BIZ UDPゴシック" w:eastAsia="BIZ UDPゴシック" w:hAnsi="BIZ UDPゴシック" w:hint="eastAsia"/>
          <w:b/>
          <w:spacing w:val="64"/>
          <w:w w:val="96"/>
          <w:kern w:val="0"/>
          <w:fitText w:val="8120" w:id="-2048614656"/>
        </w:rPr>
        <w:t>企画推進係</w:t>
      </w:r>
      <w:r w:rsidRPr="00DA326B">
        <w:rPr>
          <w:rFonts w:ascii="BIZ UDPゴシック" w:eastAsia="BIZ UDPゴシック" w:hAnsi="BIZ UDPゴシック" w:hint="eastAsia"/>
          <w:b/>
          <w:spacing w:val="64"/>
          <w:w w:val="96"/>
          <w:kern w:val="0"/>
          <w:fitText w:val="8120" w:id="-2048614656"/>
        </w:rPr>
        <w:t xml:space="preserve">　℡：０７５（４１４）５８４</w:t>
      </w:r>
      <w:r w:rsidRPr="00DA326B">
        <w:rPr>
          <w:rFonts w:ascii="BIZ UDPゴシック" w:eastAsia="BIZ UDPゴシック" w:hAnsi="BIZ UDPゴシック" w:hint="eastAsia"/>
          <w:b/>
          <w:w w:val="96"/>
          <w:kern w:val="0"/>
          <w:fitText w:val="8120" w:id="-2048614656"/>
        </w:rPr>
        <w:t>８</w:t>
      </w:r>
    </w:p>
    <w:sectPr w:rsidR="00023B9B" w:rsidRPr="000E39C0" w:rsidSect="000D058D">
      <w:pgSz w:w="11906" w:h="16838"/>
      <w:pgMar w:top="1134" w:right="720" w:bottom="1134" w:left="720" w:header="851" w:footer="992" w:gutter="0"/>
      <w:cols w:space="425"/>
      <w:docGrid w:type="linesAndChars" w:linePitch="452" w:charSpace="2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30" w:rsidRDefault="000D7730" w:rsidP="002B0977">
      <w:r>
        <w:separator/>
      </w:r>
    </w:p>
  </w:endnote>
  <w:endnote w:type="continuationSeparator" w:id="0">
    <w:p w:rsidR="000D7730" w:rsidRDefault="000D7730" w:rsidP="002B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30" w:rsidRDefault="000D7730" w:rsidP="002B0977">
      <w:r>
        <w:separator/>
      </w:r>
    </w:p>
  </w:footnote>
  <w:footnote w:type="continuationSeparator" w:id="0">
    <w:p w:rsidR="000D7730" w:rsidRDefault="000D7730" w:rsidP="002B09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91"/>
  <w:drawingGridVerticalSpacing w:val="22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E5"/>
    <w:rsid w:val="00023B9B"/>
    <w:rsid w:val="00031C0C"/>
    <w:rsid w:val="000423A7"/>
    <w:rsid w:val="000565B2"/>
    <w:rsid w:val="000B718A"/>
    <w:rsid w:val="000D058D"/>
    <w:rsid w:val="000D7730"/>
    <w:rsid w:val="000E0564"/>
    <w:rsid w:val="000E39C0"/>
    <w:rsid w:val="000E3D24"/>
    <w:rsid w:val="001305E5"/>
    <w:rsid w:val="001551B3"/>
    <w:rsid w:val="0021674B"/>
    <w:rsid w:val="00221357"/>
    <w:rsid w:val="00261D1B"/>
    <w:rsid w:val="002B0977"/>
    <w:rsid w:val="002C303A"/>
    <w:rsid w:val="002D6EE0"/>
    <w:rsid w:val="00302924"/>
    <w:rsid w:val="003A25F6"/>
    <w:rsid w:val="003A261D"/>
    <w:rsid w:val="004155F3"/>
    <w:rsid w:val="0045457F"/>
    <w:rsid w:val="00474702"/>
    <w:rsid w:val="004B5E45"/>
    <w:rsid w:val="004D2DD1"/>
    <w:rsid w:val="004D76C5"/>
    <w:rsid w:val="005500E0"/>
    <w:rsid w:val="0056456E"/>
    <w:rsid w:val="00591D91"/>
    <w:rsid w:val="005A3739"/>
    <w:rsid w:val="005E140A"/>
    <w:rsid w:val="006B2D8A"/>
    <w:rsid w:val="006C10F0"/>
    <w:rsid w:val="006E4F41"/>
    <w:rsid w:val="007865A7"/>
    <w:rsid w:val="0081787D"/>
    <w:rsid w:val="008229B1"/>
    <w:rsid w:val="0086764A"/>
    <w:rsid w:val="008A6F28"/>
    <w:rsid w:val="008B4693"/>
    <w:rsid w:val="008E7098"/>
    <w:rsid w:val="00943AE2"/>
    <w:rsid w:val="009613D5"/>
    <w:rsid w:val="00997B38"/>
    <w:rsid w:val="009B5E72"/>
    <w:rsid w:val="00A31AE5"/>
    <w:rsid w:val="00A47C05"/>
    <w:rsid w:val="00A61EE6"/>
    <w:rsid w:val="00A7222A"/>
    <w:rsid w:val="00AB13F0"/>
    <w:rsid w:val="00B80138"/>
    <w:rsid w:val="00B825C2"/>
    <w:rsid w:val="00BC47CB"/>
    <w:rsid w:val="00BD3BD2"/>
    <w:rsid w:val="00BE7435"/>
    <w:rsid w:val="00C177BB"/>
    <w:rsid w:val="00C22B53"/>
    <w:rsid w:val="00C2581D"/>
    <w:rsid w:val="00C30074"/>
    <w:rsid w:val="00D369CF"/>
    <w:rsid w:val="00DA326B"/>
    <w:rsid w:val="00DF022B"/>
    <w:rsid w:val="00E322DC"/>
    <w:rsid w:val="00ED3A76"/>
    <w:rsid w:val="00F23134"/>
    <w:rsid w:val="00F5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F2D557-F30C-484B-A26D-B06C3716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7BB"/>
    <w:pPr>
      <w:widowControl w:val="0"/>
      <w:jc w:val="both"/>
    </w:pPr>
    <w:rPr>
      <w:rFonts w:ascii="メイリオ" w:eastAsia="メイリオ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A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1A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43AE2"/>
  </w:style>
  <w:style w:type="character" w:customStyle="1" w:styleId="a6">
    <w:name w:val="日付 (文字)"/>
    <w:basedOn w:val="a0"/>
    <w:link w:val="a5"/>
    <w:uiPriority w:val="99"/>
    <w:semiHidden/>
    <w:rsid w:val="00943AE2"/>
    <w:rPr>
      <w:rFonts w:eastAsia="メイリオ"/>
      <w:sz w:val="28"/>
    </w:rPr>
  </w:style>
  <w:style w:type="paragraph" w:customStyle="1" w:styleId="DecimalAligned">
    <w:name w:val="Decimal Aligned"/>
    <w:basedOn w:val="a"/>
    <w:uiPriority w:val="40"/>
    <w:qFormat/>
    <w:rsid w:val="00023B9B"/>
    <w:pPr>
      <w:widowControl/>
      <w:tabs>
        <w:tab w:val="decimal" w:pos="360"/>
      </w:tabs>
      <w:spacing w:after="200" w:line="276" w:lineRule="auto"/>
      <w:jc w:val="left"/>
    </w:pPr>
    <w:rPr>
      <w:rFonts w:eastAsiaTheme="minorHAnsi"/>
      <w:kern w:val="0"/>
      <w:sz w:val="22"/>
    </w:rPr>
  </w:style>
  <w:style w:type="paragraph" w:styleId="a7">
    <w:name w:val="footnote text"/>
    <w:basedOn w:val="a"/>
    <w:link w:val="a8"/>
    <w:uiPriority w:val="99"/>
    <w:unhideWhenUsed/>
    <w:rsid w:val="00023B9B"/>
    <w:pPr>
      <w:widowControl/>
      <w:jc w:val="left"/>
    </w:pPr>
    <w:rPr>
      <w:rFonts w:eastAsiaTheme="minorEastAsia"/>
      <w:kern w:val="0"/>
      <w:sz w:val="20"/>
      <w:szCs w:val="20"/>
    </w:rPr>
  </w:style>
  <w:style w:type="character" w:customStyle="1" w:styleId="a8">
    <w:name w:val="脚注文字列 (文字)"/>
    <w:basedOn w:val="a0"/>
    <w:link w:val="a7"/>
    <w:uiPriority w:val="99"/>
    <w:rsid w:val="00023B9B"/>
    <w:rPr>
      <w:kern w:val="0"/>
      <w:sz w:val="20"/>
      <w:szCs w:val="20"/>
    </w:rPr>
  </w:style>
  <w:style w:type="character" w:styleId="a9">
    <w:name w:val="Subtle Emphasis"/>
    <w:basedOn w:val="a0"/>
    <w:uiPriority w:val="19"/>
    <w:qFormat/>
    <w:rsid w:val="00023B9B"/>
    <w:rPr>
      <w:i/>
      <w:iCs/>
      <w:color w:val="7F7F7F" w:themeColor="text1" w:themeTint="80"/>
    </w:rPr>
  </w:style>
  <w:style w:type="table" w:styleId="1">
    <w:name w:val="Light Shading Accent 1"/>
    <w:basedOn w:val="a1"/>
    <w:uiPriority w:val="60"/>
    <w:rsid w:val="00023B9B"/>
    <w:rPr>
      <w:color w:val="436527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5B8835" w:themeColor="accent1"/>
        <w:bottom w:val="single" w:sz="8" w:space="0" w:color="5B8835" w:themeColor="accent1"/>
      </w:tblBorders>
    </w:tblPr>
    <w:tblStylePr w:type="firstRow">
      <w:pPr>
        <w:spacing w:before="0" w:after="0" w:line="240" w:lineRule="auto"/>
      </w:pPr>
      <w:rPr>
        <w:b/>
        <w:bCs/>
        <w:color w:val="436527" w:themeColor="accent1" w:themeShade="BF"/>
      </w:rPr>
      <w:tblPr/>
      <w:tcPr>
        <w:tcBorders>
          <w:top w:val="single" w:sz="8" w:space="0" w:color="5B8835" w:themeColor="accent1"/>
          <w:left w:val="nil"/>
          <w:bottom w:val="single" w:sz="8" w:space="0" w:color="5B883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436527" w:themeColor="accent1" w:themeShade="BF"/>
      </w:rPr>
      <w:tblPr/>
      <w:tcPr>
        <w:tcBorders>
          <w:top w:val="single" w:sz="8" w:space="0" w:color="5B8835" w:themeColor="accent1"/>
          <w:left w:val="nil"/>
          <w:bottom w:val="single" w:sz="8" w:space="0" w:color="5B8835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436527" w:themeColor="accent1" w:themeShade="BF"/>
      </w:rPr>
    </w:tblStylePr>
    <w:tblStylePr w:type="lastCol">
      <w:rPr>
        <w:b/>
        <w:bCs/>
        <w:color w:val="436527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8C5" w:themeFill="accent1" w:themeFillTint="3F"/>
      </w:tcPr>
    </w:tblStylePr>
  </w:style>
  <w:style w:type="paragraph" w:styleId="aa">
    <w:name w:val="header"/>
    <w:basedOn w:val="a"/>
    <w:link w:val="ab"/>
    <w:uiPriority w:val="99"/>
    <w:unhideWhenUsed/>
    <w:rsid w:val="002B09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B0977"/>
    <w:rPr>
      <w:rFonts w:eastAsia="メイリオ"/>
      <w:sz w:val="28"/>
    </w:rPr>
  </w:style>
  <w:style w:type="paragraph" w:styleId="ac">
    <w:name w:val="footer"/>
    <w:basedOn w:val="a"/>
    <w:link w:val="ad"/>
    <w:uiPriority w:val="99"/>
    <w:unhideWhenUsed/>
    <w:rsid w:val="002B097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B0977"/>
    <w:rPr>
      <w:rFonts w:eastAsia="メイリオ"/>
      <w:sz w:val="28"/>
    </w:rPr>
  </w:style>
  <w:style w:type="character" w:styleId="ae">
    <w:name w:val="Hyperlink"/>
    <w:basedOn w:val="a0"/>
    <w:uiPriority w:val="99"/>
    <w:unhideWhenUsed/>
    <w:rsid w:val="002C303A"/>
    <w:rPr>
      <w:color w:val="0000FE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2C303A"/>
    <w:rPr>
      <w:color w:val="81007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to-be.ne.jp/kyoto-be/kyoto-public-h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jpeg"/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紅梅匂">
  <a:themeElements>
    <a:clrScheme name="紅梅匂">
      <a:dk1>
        <a:sysClr val="windowText" lastClr="000000"/>
      </a:dk1>
      <a:lt1>
        <a:sysClr val="window" lastClr="FFFFFF"/>
      </a:lt1>
      <a:dk2>
        <a:srgbClr val="B43731"/>
      </a:dk2>
      <a:lt2>
        <a:srgbClr val="FFFFD2"/>
      </a:lt2>
      <a:accent1>
        <a:srgbClr val="5B8835"/>
      </a:accent1>
      <a:accent2>
        <a:srgbClr val="538BA2"/>
      </a:accent2>
      <a:accent3>
        <a:srgbClr val="876631"/>
      </a:accent3>
      <a:accent4>
        <a:srgbClr val="B49F42"/>
      </a:accent4>
      <a:accent5>
        <a:srgbClr val="CD5C56"/>
      </a:accent5>
      <a:accent6>
        <a:srgbClr val="AB57AF"/>
      </a:accent6>
      <a:hlink>
        <a:srgbClr val="0000FE"/>
      </a:hlink>
      <a:folHlink>
        <a:srgbClr val="81007F"/>
      </a:folHlink>
    </a:clrScheme>
    <a:fontScheme name="紅梅匂">
      <a:majorFont>
        <a:latin typeface="Constantia"/>
        <a:ea typeface=""/>
        <a:cs typeface=""/>
        <a:font script="Jpan" typeface="HG行書体"/>
        <a:font script="Hang" typeface="HY신명조"/>
        <a:font script="Hans" typeface="华文中宋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行書体"/>
        <a:font script="Hang" typeface="HY신명조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紅梅匂">
      <a: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sat val="44000"/>
                <a:lum val="55000"/>
              </a:schemeClr>
            </a:gs>
            <a:gs pos="100000">
              <a:schemeClr val="phClr">
                <a:sat val="96000"/>
                <a:lum val="76000"/>
              </a:schemeClr>
            </a:gs>
          </a:gsLst>
          <a:lin ang="18900000" scaled="1"/>
        </a:gradFill>
        <a:blipFill>
          <a:blip xmlns:r="http://schemas.openxmlformats.org/officeDocument/2006/relationships" r:embed="rId1">
            <a:duotone>
              <a:srgbClr val="000000"/>
              <a:schemeClr val="phClr">
                <a:tint val="100000"/>
              </a:schemeClr>
            </a:duotone>
          </a:blip>
        </a:blipFill>
      </a:fillStyleLst>
      <a:lnStyleLst>
        <a:ln w="16350" cap="flat" cmpd="sng" algn="ctr">
          <a:solidFill>
            <a:schemeClr val="phClr">
              <a:alpha val="100000"/>
            </a:schemeClr>
          </a:solidFill>
          <a:prstDash val="solid"/>
        </a:ln>
        <a:ln w="32700" cap="flat" cmpd="sng" algn="ctr">
          <a:solidFill>
            <a:schemeClr val="phClr">
              <a:alpha val="100000"/>
            </a:schemeClr>
          </a:solidFill>
          <a:prstDash val="solid"/>
        </a:ln>
        <a:ln w="57150" cap="flat" cmpd="sng" algn="ctr">
          <a:solidFill>
            <a:schemeClr val="phClr">
              <a:alpha val="100000"/>
            </a:schemeClr>
          </a:solidFill>
          <a:prstDash val="solid"/>
        </a:ln>
      </a:lnStyleLst>
      <a:effectStyleLst>
        <a:effectStyle>
          <a:effectLst>
            <a:outerShdw blurRad="50800" dist="50800" dir="5400000" algn="tl">
              <a:srgbClr val="000000">
                <a:alpha val="65000"/>
              </a:srgbClr>
            </a:outerShdw>
            <a:softEdge rad="12700"/>
          </a:effectLst>
        </a:effectStyle>
        <a:effectStyle>
          <a:effectLst>
            <a:outerShdw blurRad="50800" dist="50800" dir="5400000" algn="tl">
              <a:srgbClr val="000000">
                <a:alpha val="65000"/>
              </a:srgbClr>
            </a:outerShdw>
            <a:softEdge rad="12700"/>
          </a:effectLst>
          <a:scene3d>
            <a:camera prst="orthographicFront"/>
            <a:lightRig rig="twoPt" dir="t">
              <a:rot lat="0" lon="0" rev="5700000"/>
            </a:lightRig>
          </a:scene3d>
          <a:sp3d>
            <a:contourClr>
              <a:schemeClr val="phClr"/>
            </a:contourClr>
          </a:sp3d>
        </a:effectStyle>
        <a:effectStyle>
          <a:effectLst>
            <a:outerShdw blurRad="50800" dist="50800" dir="5400000" algn="tl">
              <a:srgbClr val="000000">
                <a:alpha val="65000"/>
              </a:srgbClr>
            </a:outerShdw>
            <a:softEdge rad="12700"/>
          </a:effectLst>
          <a:scene3d>
            <a:camera prst="orthographicFront"/>
            <a:lightRig rig="twoPt" dir="t">
              <a:rot lat="0" lon="0" rev="5700000"/>
            </a:lightRig>
          </a:scene3d>
          <a:sp3d>
            <a:bevelT w="127000" h="25400" prst="relaxedInset"/>
            <a:bevelB w="127000" h="254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2">
            <a:duotone>
              <a:schemeClr val="phClr">
                <a:shade val="40000"/>
              </a:schemeClr>
              <a:schemeClr val="phClr">
                <a:tint val="52000"/>
              </a:schemeClr>
            </a:duotone>
          </a:blip>
        </a:blipFill>
        <a:blipFill rotWithShape="0">
          <a:blip xmlns:r="http://schemas.openxmlformats.org/officeDocument/2006/relationships" r:embed="rId3">
            <a:duotone>
              <a:schemeClr val="phClr">
                <a:shade val="28000"/>
                <a:satMod val="250000"/>
              </a:schemeClr>
              <a:schemeClr val="phClr">
                <a:tint val="4000"/>
                <a:satMod val="150000"/>
              </a:schemeClr>
            </a:duotone>
          </a:blip>
          <a:srcRect/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AD825-0088-4AB3-A410-320D651E4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京都市教育委員会</cp:lastModifiedBy>
  <cp:revision>2</cp:revision>
  <cp:lastPrinted>2020-05-28T09:49:00Z</cp:lastPrinted>
  <dcterms:created xsi:type="dcterms:W3CDTF">2020-07-03T03:00:00Z</dcterms:created>
  <dcterms:modified xsi:type="dcterms:W3CDTF">2020-07-03T03:00:00Z</dcterms:modified>
</cp:coreProperties>
</file>